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510C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A1231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B2457E" w14:textId="77777777" w:rsidR="001F4868" w:rsidRDefault="0071620A" w:rsidP="001F4868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4868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3DDEB7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310761" w14:textId="5533651E" w:rsidR="00445970" w:rsidRPr="00780DAE" w:rsidRDefault="00780DAE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0DAE">
        <w:rPr>
          <w:rFonts w:ascii="Corbel" w:hAnsi="Corbel"/>
          <w:b/>
          <w:sz w:val="20"/>
          <w:szCs w:val="20"/>
        </w:rPr>
        <w:t xml:space="preserve">Rok akademicki </w:t>
      </w:r>
      <w:r w:rsidR="00CE6D53" w:rsidRPr="00780DAE">
        <w:rPr>
          <w:rFonts w:ascii="Corbel" w:hAnsi="Corbel"/>
          <w:b/>
          <w:sz w:val="20"/>
          <w:szCs w:val="20"/>
        </w:rPr>
        <w:t>202</w:t>
      </w:r>
      <w:r w:rsidR="001F4868">
        <w:rPr>
          <w:rFonts w:ascii="Corbel" w:hAnsi="Corbel"/>
          <w:b/>
          <w:sz w:val="20"/>
          <w:szCs w:val="20"/>
        </w:rPr>
        <w:t>2</w:t>
      </w:r>
      <w:r w:rsidR="00CE6D53" w:rsidRPr="00780DAE">
        <w:rPr>
          <w:rFonts w:ascii="Corbel" w:hAnsi="Corbel"/>
          <w:b/>
          <w:sz w:val="20"/>
          <w:szCs w:val="20"/>
        </w:rPr>
        <w:t>/202</w:t>
      </w:r>
      <w:r w:rsidR="001F4868">
        <w:rPr>
          <w:rFonts w:ascii="Corbel" w:hAnsi="Corbel"/>
          <w:b/>
          <w:sz w:val="20"/>
          <w:szCs w:val="20"/>
        </w:rPr>
        <w:t>3</w:t>
      </w:r>
    </w:p>
    <w:p w14:paraId="07F4E2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925B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0E1DFD" w14:textId="77777777" w:rsidTr="00B819C8">
        <w:tc>
          <w:tcPr>
            <w:tcW w:w="2694" w:type="dxa"/>
            <w:vAlign w:val="center"/>
          </w:tcPr>
          <w:p w14:paraId="01D210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F618C" w14:textId="77777777" w:rsidR="0085747A" w:rsidRPr="00780DAE" w:rsidRDefault="00B8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0DAE">
              <w:rPr>
                <w:rFonts w:ascii="Corbel" w:hAnsi="Corbel"/>
                <w:sz w:val="24"/>
                <w:szCs w:val="24"/>
              </w:rPr>
              <w:t>Wybrane elementy psychiatrii</w:t>
            </w:r>
          </w:p>
        </w:tc>
      </w:tr>
      <w:tr w:rsidR="0085747A" w:rsidRPr="009C54AE" w14:paraId="2924C9C9" w14:textId="77777777" w:rsidTr="00B819C8">
        <w:tc>
          <w:tcPr>
            <w:tcW w:w="2694" w:type="dxa"/>
            <w:vAlign w:val="center"/>
          </w:tcPr>
          <w:p w14:paraId="3FA15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0CE7C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8808856" w14:textId="77777777" w:rsidTr="00B819C8">
        <w:tc>
          <w:tcPr>
            <w:tcW w:w="2694" w:type="dxa"/>
            <w:vAlign w:val="center"/>
          </w:tcPr>
          <w:p w14:paraId="035DED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70EEA8" w14:textId="6C3366D8" w:rsidR="0085747A" w:rsidRPr="009C54AE" w:rsidRDefault="002A7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8B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A6D2FC" w14:textId="77777777" w:rsidTr="00B819C8">
        <w:tc>
          <w:tcPr>
            <w:tcW w:w="2694" w:type="dxa"/>
            <w:vAlign w:val="center"/>
          </w:tcPr>
          <w:p w14:paraId="15FB14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5D843C" w14:textId="44E0C738" w:rsidR="0085747A" w:rsidRPr="009C54AE" w:rsidRDefault="0025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191641A8" w14:textId="77777777" w:rsidTr="00B819C8">
        <w:tc>
          <w:tcPr>
            <w:tcW w:w="2694" w:type="dxa"/>
            <w:vAlign w:val="center"/>
          </w:tcPr>
          <w:p w14:paraId="3CF8B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B35024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0931EA4E" w14:textId="77777777" w:rsidTr="00B819C8">
        <w:tc>
          <w:tcPr>
            <w:tcW w:w="2694" w:type="dxa"/>
            <w:vAlign w:val="center"/>
          </w:tcPr>
          <w:p w14:paraId="05E195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41CBBD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DDD1DB" w14:textId="77777777" w:rsidTr="00B819C8">
        <w:tc>
          <w:tcPr>
            <w:tcW w:w="2694" w:type="dxa"/>
            <w:vAlign w:val="center"/>
          </w:tcPr>
          <w:p w14:paraId="5AF661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FD5620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93F056D" w14:textId="77777777" w:rsidTr="00B819C8">
        <w:tc>
          <w:tcPr>
            <w:tcW w:w="2694" w:type="dxa"/>
            <w:vAlign w:val="center"/>
          </w:tcPr>
          <w:p w14:paraId="7DC89C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0CC01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6AE2AF9" w14:textId="77777777" w:rsidTr="00B819C8">
        <w:tc>
          <w:tcPr>
            <w:tcW w:w="2694" w:type="dxa"/>
            <w:vAlign w:val="center"/>
          </w:tcPr>
          <w:p w14:paraId="11BFE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6256F2" w14:textId="77777777" w:rsidR="0085747A" w:rsidRPr="00780DAE" w:rsidRDefault="00496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0DAE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85747A" w:rsidRPr="009C54AE" w14:paraId="0846DA86" w14:textId="77777777" w:rsidTr="00B819C8">
        <w:tc>
          <w:tcPr>
            <w:tcW w:w="2694" w:type="dxa"/>
            <w:vAlign w:val="center"/>
          </w:tcPr>
          <w:p w14:paraId="72B380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67CD96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14:paraId="3BC633D7" w14:textId="77777777" w:rsidTr="00B819C8">
        <w:tc>
          <w:tcPr>
            <w:tcW w:w="2694" w:type="dxa"/>
            <w:vAlign w:val="center"/>
          </w:tcPr>
          <w:p w14:paraId="2139F0D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DA323D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16583A3" w14:textId="77777777" w:rsidTr="00B819C8">
        <w:tc>
          <w:tcPr>
            <w:tcW w:w="2694" w:type="dxa"/>
            <w:vAlign w:val="center"/>
          </w:tcPr>
          <w:p w14:paraId="3DBF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74F98" w14:textId="77777777" w:rsidR="0085747A" w:rsidRPr="009C54AE" w:rsidRDefault="006068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54541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14:paraId="1E085C6F" w14:textId="77777777" w:rsidTr="00B819C8">
        <w:tc>
          <w:tcPr>
            <w:tcW w:w="2694" w:type="dxa"/>
            <w:vAlign w:val="center"/>
          </w:tcPr>
          <w:p w14:paraId="3E77E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207F7" w14:textId="5AA81C0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CECFA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6F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1495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BC2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E9F3A9" w14:textId="77777777" w:rsidTr="00780D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A567" w14:textId="77777777" w:rsidR="00015B8F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57255A" w14:textId="77777777" w:rsidR="00015B8F" w:rsidRPr="009C54AE" w:rsidRDefault="002B5EA0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CBBC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D34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8653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CBA1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8D89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78C7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4EBB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5BD7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FCFA" w14:textId="77777777" w:rsidR="00015B8F" w:rsidRPr="009C54AE" w:rsidRDefault="00015B8F" w:rsidP="00780D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614762" w14:textId="77777777" w:rsidTr="00780D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895D" w14:textId="77777777" w:rsidR="00015B8F" w:rsidRPr="009C54AE" w:rsidRDefault="0049695C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8EFF" w14:textId="77777777" w:rsidR="00015B8F" w:rsidRPr="009C54AE" w:rsidRDefault="0049695C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126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B9F3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95BD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542A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CDAA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B6B8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8104" w14:textId="77777777" w:rsidR="00015B8F" w:rsidRPr="009C54AE" w:rsidRDefault="00015B8F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5DEF" w14:textId="77777777" w:rsidR="00015B8F" w:rsidRPr="009C54AE" w:rsidRDefault="0049695C" w:rsidP="00780D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E2968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B668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D10931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82640F" w14:textId="77777777" w:rsidR="00780DAE" w:rsidRPr="009C54AE" w:rsidRDefault="00780DA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D5A96B5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7548B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87D0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69835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54D11" w14:textId="77777777" w:rsidR="00780DAE" w:rsidRDefault="00780D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E00C4D" w14:textId="77777777" w:rsidR="009C54AE" w:rsidRDefault="0049695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244B7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7AEF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01AF72" w14:textId="77777777" w:rsidTr="00745302">
        <w:tc>
          <w:tcPr>
            <w:tcW w:w="9670" w:type="dxa"/>
          </w:tcPr>
          <w:p w14:paraId="67D3C38C" w14:textId="77777777" w:rsidR="0085747A" w:rsidRPr="009C54AE" w:rsidRDefault="00517E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pedagogiki, psychologii ogólnej</w:t>
            </w:r>
          </w:p>
        </w:tc>
      </w:tr>
    </w:tbl>
    <w:p w14:paraId="55B47D3B" w14:textId="67B976DB" w:rsidR="00780DAE" w:rsidRDefault="00780DA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118D71" w14:textId="77777777" w:rsidR="00780DAE" w:rsidRDefault="00780DA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4F720F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3531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CA18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1091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A26F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A2FA17" w14:textId="77777777" w:rsidTr="00923D7D">
        <w:tc>
          <w:tcPr>
            <w:tcW w:w="851" w:type="dxa"/>
            <w:vAlign w:val="center"/>
          </w:tcPr>
          <w:p w14:paraId="5B8DA45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E5B022" w14:textId="77777777" w:rsidR="0085747A" w:rsidRPr="004E7A06" w:rsidRDefault="004E7A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E7A0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podstawowymi zagadnieniami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psychiatrii oraz </w:t>
            </w:r>
            <w:r w:rsidRPr="004E7A0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psychopatologii: pojęciem normalności w  dziedzinie zdrowia psychicznego, </w:t>
            </w:r>
            <w:r w:rsidR="00BC02D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klasyfikacjami zaburzeń psychicznych oraz </w:t>
            </w:r>
            <w:r w:rsidRPr="004E7A06">
              <w:rPr>
                <w:rFonts w:ascii="Corbel" w:hAnsi="Corbel"/>
                <w:b w:val="0"/>
                <w:bCs/>
                <w:sz w:val="24"/>
                <w:szCs w:val="24"/>
              </w:rPr>
              <w:t>z symptomami i zespołami zaburzeń psychicznych</w:t>
            </w:r>
          </w:p>
        </w:tc>
      </w:tr>
      <w:tr w:rsidR="0085747A" w:rsidRPr="009C54AE" w14:paraId="618FBF2F" w14:textId="77777777" w:rsidTr="00923D7D">
        <w:tc>
          <w:tcPr>
            <w:tcW w:w="851" w:type="dxa"/>
            <w:vAlign w:val="center"/>
          </w:tcPr>
          <w:p w14:paraId="70613A37" w14:textId="77777777" w:rsidR="0085747A" w:rsidRPr="009C54AE" w:rsidRDefault="004D790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03458B" w14:textId="77777777" w:rsidR="0085747A" w:rsidRPr="00BC02DF" w:rsidRDefault="00BC02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C02D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zaburzeniami psychicznymi </w:t>
            </w:r>
            <w:r w:rsidR="00B470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okresu </w:t>
            </w:r>
            <w:r w:rsidRPr="00BC02DF">
              <w:rPr>
                <w:rFonts w:ascii="Corbel" w:hAnsi="Corbel"/>
                <w:b w:val="0"/>
                <w:bCs/>
                <w:sz w:val="24"/>
                <w:szCs w:val="24"/>
              </w:rPr>
              <w:t>dzieciństwa, adolescencji oraz dorosłości, ich etiologią</w:t>
            </w:r>
            <w:r w:rsidR="00B470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</w:t>
            </w:r>
            <w:r w:rsidRPr="00BC02D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obrazem klinicznym </w:t>
            </w:r>
          </w:p>
        </w:tc>
      </w:tr>
      <w:tr w:rsidR="0085747A" w:rsidRPr="009C54AE" w14:paraId="40C087E0" w14:textId="77777777" w:rsidTr="00923D7D">
        <w:tc>
          <w:tcPr>
            <w:tcW w:w="851" w:type="dxa"/>
            <w:vAlign w:val="center"/>
          </w:tcPr>
          <w:p w14:paraId="62A6582C" w14:textId="0E86472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D790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91719E" w14:textId="77777777" w:rsidR="0085747A" w:rsidRPr="009C54AE" w:rsidRDefault="00B470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02D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różnymi </w:t>
            </w:r>
            <w:r w:rsidRPr="00BC02DF">
              <w:rPr>
                <w:rFonts w:ascii="Corbel" w:hAnsi="Corbel"/>
                <w:b w:val="0"/>
                <w:bCs/>
                <w:sz w:val="24"/>
                <w:szCs w:val="24"/>
              </w:rPr>
              <w:t>z formami terapii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zaburzeń psychicznych</w:t>
            </w:r>
          </w:p>
        </w:tc>
      </w:tr>
    </w:tbl>
    <w:p w14:paraId="35296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9AB9D0" w14:textId="7D16FA72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92DB1A" w14:textId="77777777" w:rsidR="00F87A38" w:rsidRPr="009C54AE" w:rsidRDefault="00F87A38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328FA8D" w14:textId="77777777" w:rsidTr="00CD2363">
        <w:tc>
          <w:tcPr>
            <w:tcW w:w="1681" w:type="dxa"/>
            <w:vAlign w:val="center"/>
          </w:tcPr>
          <w:p w14:paraId="510EDE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69F8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D8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DD8C53" w14:textId="77777777" w:rsidTr="00CD2363">
        <w:tc>
          <w:tcPr>
            <w:tcW w:w="1681" w:type="dxa"/>
          </w:tcPr>
          <w:p w14:paraId="3620D2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44226A8" w14:textId="7E472621" w:rsidR="0085747A" w:rsidRPr="009C54AE" w:rsidRDefault="006F7297" w:rsidP="009C54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podmiotowe i metodologiczne powiązania wiedzy z zakresu nauk o rodzinie z psychologią</w:t>
            </w:r>
            <w:r w:rsidR="00233F9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C774C">
              <w:rPr>
                <w:rFonts w:ascii="Corbel" w:hAnsi="Corbel"/>
                <w:b w:val="0"/>
                <w:smallCaps w:val="0"/>
                <w:szCs w:val="24"/>
              </w:rPr>
              <w:t>psychiatrią i psychopatologią</w:t>
            </w:r>
            <w:r w:rsidR="00CF7A30">
              <w:rPr>
                <w:rFonts w:ascii="Corbel" w:hAnsi="Corbel"/>
                <w:b w:val="0"/>
                <w:smallCaps w:val="0"/>
                <w:szCs w:val="24"/>
              </w:rPr>
              <w:t>, różnicuje normę i patologię w zachowaniu ludzkim</w:t>
            </w:r>
            <w:r w:rsidR="001C77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8D1CE21" w14:textId="77777777" w:rsidR="0085747A" w:rsidRPr="006F0031" w:rsidRDefault="006F003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6F7297" w:rsidRPr="009C54AE" w14:paraId="4A9045F3" w14:textId="77777777" w:rsidTr="00CD2363">
        <w:tc>
          <w:tcPr>
            <w:tcW w:w="1681" w:type="dxa"/>
          </w:tcPr>
          <w:p w14:paraId="255D18CE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F8D69B4" w14:textId="0B3F0BC3" w:rsidR="006F7297" w:rsidRPr="009C54AE" w:rsidRDefault="00850039" w:rsidP="006F7297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C154EC">
              <w:rPr>
                <w:rFonts w:ascii="Corbel" w:hAnsi="Corbel"/>
                <w:b w:val="0"/>
                <w:smallCaps w:val="0"/>
                <w:szCs w:val="24"/>
              </w:rPr>
              <w:t>harakteryzuje biologiczne i zdrowotne aspekty rozwoju człowieka</w:t>
            </w:r>
            <w:r w:rsidR="00D40080">
              <w:rPr>
                <w:rFonts w:ascii="Corbel" w:hAnsi="Corbel"/>
                <w:b w:val="0"/>
                <w:smallCaps w:val="0"/>
                <w:szCs w:val="24"/>
              </w:rPr>
              <w:t>, społeczne funkcjonowanie jednostki i grupy, teorie osobowości, problematykę więzi i relacji w rodzinie, poradnictwo na różnych etapach życia małżeństwa i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1D1A8B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6F7297" w:rsidRPr="009C54AE" w14:paraId="4573F259" w14:textId="77777777" w:rsidTr="00CD2363">
        <w:tc>
          <w:tcPr>
            <w:tcW w:w="1681" w:type="dxa"/>
          </w:tcPr>
          <w:p w14:paraId="1BD85412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51DF361" w14:textId="55DD7BA8" w:rsidR="006F7297" w:rsidRPr="009C54AE" w:rsidRDefault="00BA63F7" w:rsidP="006F7297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85003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analizy i selekcji informacji </w:t>
            </w:r>
            <w:r w:rsidR="00FC717B">
              <w:rPr>
                <w:rFonts w:ascii="Corbel" w:hAnsi="Corbel"/>
                <w:b w:val="0"/>
                <w:smallCaps w:val="0"/>
                <w:szCs w:val="24"/>
              </w:rPr>
              <w:t>związanych z biologicznym rozwojem jednostki oraz oceni jej funkcjonowanie społeczne, zwłaszcza w środowisku rodzinnym, rozumie różne aspekty psychologii klinicznej i psychiatrii umożliwiających porozumienie i współpracę z psychologiem i lekarzem.</w:t>
            </w:r>
          </w:p>
        </w:tc>
        <w:tc>
          <w:tcPr>
            <w:tcW w:w="1865" w:type="dxa"/>
          </w:tcPr>
          <w:p w14:paraId="790EBCF5" w14:textId="4A86187F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t>K</w:t>
            </w:r>
            <w:r w:rsidR="00850039">
              <w:rPr>
                <w:rFonts w:ascii="Corbel" w:hAnsi="Corbel"/>
                <w:b w:val="0"/>
                <w:bCs/>
                <w:szCs w:val="24"/>
              </w:rPr>
              <w:t>_U</w:t>
            </w:r>
            <w:r w:rsidRPr="006F0031">
              <w:rPr>
                <w:rFonts w:ascii="Corbel" w:hAnsi="Corbel"/>
                <w:b w:val="0"/>
                <w:bCs/>
                <w:szCs w:val="24"/>
              </w:rPr>
              <w:t>0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6F7297" w:rsidRPr="009C54AE" w14:paraId="2DB0965A" w14:textId="77777777" w:rsidTr="00CD2363">
        <w:tc>
          <w:tcPr>
            <w:tcW w:w="1681" w:type="dxa"/>
          </w:tcPr>
          <w:p w14:paraId="0C25172D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5F6E0D5" w14:textId="0CB2E7F3" w:rsidR="006F7297" w:rsidRPr="009C54AE" w:rsidRDefault="00210C27" w:rsidP="006F7297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różnych metod, procedur, dobrych praktyk w zakresie rozwiązywania problemów poszczególnych członków rodziny (problemy zdrowotne, związane z przewlekłą chorobą, niepełnosprawnością) oraz rodziny jako systemu, orientuje się w różnych koncepcjach dotyczących genezy i terapii zaburzeń psychicznych, prowadzenia rozmów z osobami potrzebującymi wsparcia</w:t>
            </w:r>
            <w:r w:rsidR="0085003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B1C09CB" w14:textId="46B0A1B4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t>K</w:t>
            </w:r>
            <w:r w:rsidR="00850039">
              <w:rPr>
                <w:rFonts w:ascii="Corbel" w:hAnsi="Corbel"/>
                <w:b w:val="0"/>
                <w:bCs/>
                <w:szCs w:val="24"/>
              </w:rPr>
              <w:t>_U</w:t>
            </w:r>
            <w:r w:rsidRPr="006F0031">
              <w:rPr>
                <w:rFonts w:ascii="Corbel" w:hAnsi="Corbel"/>
                <w:b w:val="0"/>
                <w:bCs/>
                <w:szCs w:val="24"/>
              </w:rPr>
              <w:t>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6F7297" w:rsidRPr="00CF7A30" w14:paraId="339BE218" w14:textId="77777777" w:rsidTr="00CD2363">
        <w:tc>
          <w:tcPr>
            <w:tcW w:w="1681" w:type="dxa"/>
          </w:tcPr>
          <w:p w14:paraId="6A84B9DC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00DB0B7C" w14:textId="4678F9EB" w:rsidR="006F7297" w:rsidRPr="009C54AE" w:rsidRDefault="00850039" w:rsidP="006F7297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Sf</w:t>
            </w:r>
            <w:r w:rsidR="00161220">
              <w:rPr>
                <w:rFonts w:ascii="Corbel" w:hAnsi="Corbel"/>
                <w:b w:val="0"/>
                <w:smallCaps w:val="0"/>
                <w:szCs w:val="24"/>
              </w:rPr>
              <w:t>ormułuje swoje stanowisko</w:t>
            </w:r>
            <w:r w:rsidR="005E77EE">
              <w:rPr>
                <w:rFonts w:ascii="Corbel" w:hAnsi="Corbel"/>
                <w:b w:val="0"/>
                <w:smallCaps w:val="0"/>
                <w:szCs w:val="24"/>
              </w:rPr>
              <w:t xml:space="preserve"> dotyczące funkcjonowania rodziny, z wykorzystaniem poglądów innych autorów odwołujących się do interdyscyplinarnych źródeł naukowych, ma umiejętność rozpoznawania konfliktów i </w:t>
            </w:r>
            <w:r w:rsidR="005E77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kryzysów, opracowywania strategii rozwiązywania kryzysów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E54505D" w14:textId="044ED7FD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lastRenderedPageBreak/>
              <w:t>K</w:t>
            </w:r>
            <w:r w:rsidR="00850039">
              <w:rPr>
                <w:rFonts w:ascii="Corbel" w:hAnsi="Corbel"/>
                <w:b w:val="0"/>
                <w:bCs/>
                <w:szCs w:val="24"/>
              </w:rPr>
              <w:t>_U1</w:t>
            </w:r>
            <w:r w:rsidRPr="006F0031">
              <w:rPr>
                <w:rFonts w:ascii="Corbel" w:hAnsi="Corbel"/>
                <w:b w:val="0"/>
                <w:bCs/>
                <w:szCs w:val="24"/>
              </w:rPr>
              <w:t>0</w:t>
            </w:r>
          </w:p>
        </w:tc>
      </w:tr>
      <w:tr w:rsidR="006F7297" w:rsidRPr="009C54AE" w14:paraId="151B0563" w14:textId="77777777" w:rsidTr="00CD2363">
        <w:tc>
          <w:tcPr>
            <w:tcW w:w="1681" w:type="dxa"/>
          </w:tcPr>
          <w:p w14:paraId="7E3D7DB8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442895CD" w14:textId="505AA00D" w:rsidR="006F7297" w:rsidRPr="00850039" w:rsidRDefault="00CF7A30" w:rsidP="00850039">
            <w:pPr>
              <w:spacing w:after="0" w:line="240" w:lineRule="auto"/>
              <w:contextualSpacing/>
              <w:jc w:val="both"/>
              <w:rPr>
                <w:rFonts w:ascii="Corbel" w:hAnsi="Corbel"/>
              </w:rPr>
            </w:pPr>
            <w:r w:rsidRPr="00CF7A30">
              <w:rPr>
                <w:rFonts w:ascii="Corbel" w:hAnsi="Corbel"/>
                <w:sz w:val="24"/>
                <w:szCs w:val="24"/>
              </w:rPr>
              <w:t xml:space="preserve"> Dokon</w:t>
            </w:r>
            <w:r w:rsidR="00850039">
              <w:rPr>
                <w:rFonts w:ascii="Corbel" w:hAnsi="Corbel"/>
                <w:sz w:val="24"/>
                <w:szCs w:val="24"/>
              </w:rPr>
              <w:t>a</w:t>
            </w:r>
            <w:r w:rsidRPr="00CF7A30">
              <w:rPr>
                <w:rFonts w:ascii="Corbel" w:hAnsi="Corbel"/>
                <w:sz w:val="24"/>
                <w:szCs w:val="24"/>
              </w:rPr>
              <w:t xml:space="preserve"> krytycznej oceny posiadanej wiedzy i umiejętności, wskazuje właściwe formy pomocy instytucjonalnej małżeństwu i rodzinie.</w:t>
            </w:r>
          </w:p>
        </w:tc>
        <w:tc>
          <w:tcPr>
            <w:tcW w:w="1865" w:type="dxa"/>
          </w:tcPr>
          <w:p w14:paraId="6407AA3E" w14:textId="77777777" w:rsidR="006F7297" w:rsidRPr="009C54AE" w:rsidRDefault="006F7297" w:rsidP="006F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031">
              <w:rPr>
                <w:rFonts w:ascii="Corbel" w:hAnsi="Corbel"/>
                <w:b w:val="0"/>
                <w:bCs/>
                <w:szCs w:val="24"/>
              </w:rPr>
              <w:t>K_</w:t>
            </w:r>
            <w:r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6F0031">
              <w:rPr>
                <w:rFonts w:ascii="Corbel" w:hAnsi="Corbel"/>
                <w:b w:val="0"/>
                <w:bCs/>
                <w:szCs w:val="24"/>
              </w:rPr>
              <w:t>0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48AA59E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853A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BD175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3616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6C7ED745" w14:textId="77777777" w:rsidTr="00EC53D5">
        <w:tc>
          <w:tcPr>
            <w:tcW w:w="9491" w:type="dxa"/>
          </w:tcPr>
          <w:p w14:paraId="6E05B85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E79D29" w14:textId="77777777" w:rsidTr="00EC53D5">
        <w:tc>
          <w:tcPr>
            <w:tcW w:w="9491" w:type="dxa"/>
          </w:tcPr>
          <w:p w14:paraId="59156C46" w14:textId="77777777" w:rsidR="0085747A" w:rsidRPr="009C54AE" w:rsidRDefault="007B7C57" w:rsidP="00850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normalności w dzie5dzinie zdrowia psychicznego, systemy klasyfikacji zaburzeń psychicznych ICD-10 i DSM-5</w:t>
            </w:r>
          </w:p>
        </w:tc>
      </w:tr>
      <w:tr w:rsidR="0085747A" w:rsidRPr="009C54AE" w14:paraId="262AB89E" w14:textId="77777777" w:rsidTr="00EC53D5">
        <w:tc>
          <w:tcPr>
            <w:tcW w:w="9491" w:type="dxa"/>
          </w:tcPr>
          <w:p w14:paraId="4184FEAB" w14:textId="77777777" w:rsidR="0085747A" w:rsidRPr="009C54AE" w:rsidRDefault="007B7C57" w:rsidP="00850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Objawy zaburzeń psychicznych: zaburzenia procesów poznawczych, zaburzenia pamięci, </w:t>
            </w:r>
            <w:r w:rsidR="00752AAA">
              <w:rPr>
                <w:rFonts w:ascii="Corbel" w:hAnsi="Corbel"/>
                <w:sz w:val="24"/>
                <w:szCs w:val="24"/>
              </w:rPr>
              <w:t>uwagi</w:t>
            </w:r>
            <w:r>
              <w:rPr>
                <w:rFonts w:ascii="Corbel" w:hAnsi="Corbel"/>
                <w:sz w:val="24"/>
                <w:szCs w:val="24"/>
              </w:rPr>
              <w:t>, procesów emocjonalnych, psychomotoryczne</w:t>
            </w:r>
          </w:p>
        </w:tc>
      </w:tr>
      <w:tr w:rsidR="0085747A" w:rsidRPr="009C54AE" w14:paraId="2CB359BD" w14:textId="77777777" w:rsidTr="00EC53D5">
        <w:tc>
          <w:tcPr>
            <w:tcW w:w="9491" w:type="dxa"/>
          </w:tcPr>
          <w:p w14:paraId="4FF95EB6" w14:textId="77777777" w:rsidR="0085747A" w:rsidRPr="009C54AE" w:rsidRDefault="00EC53D5" w:rsidP="00850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Zespoły zaburzeń psychicznych: o podłożu organicznym, zaburzeń afektywnych, zespoły schizofreniczne i innych zaburzeń psychotycznych</w:t>
            </w:r>
          </w:p>
        </w:tc>
      </w:tr>
      <w:tr w:rsidR="00EC53D5" w:rsidRPr="009C54AE" w14:paraId="7CA48E5E" w14:textId="77777777" w:rsidTr="00EC53D5">
        <w:tc>
          <w:tcPr>
            <w:tcW w:w="9491" w:type="dxa"/>
          </w:tcPr>
          <w:p w14:paraId="77867788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lękowe</w:t>
            </w:r>
          </w:p>
        </w:tc>
      </w:tr>
      <w:tr w:rsidR="00EC53D5" w:rsidRPr="009C54AE" w14:paraId="46D6F814" w14:textId="77777777" w:rsidTr="00EC53D5">
        <w:tc>
          <w:tcPr>
            <w:tcW w:w="9491" w:type="dxa"/>
          </w:tcPr>
          <w:p w14:paraId="4FF6B6FD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osobowości</w:t>
            </w:r>
          </w:p>
        </w:tc>
      </w:tr>
      <w:tr w:rsidR="00EC53D5" w:rsidRPr="009C54AE" w14:paraId="256DD00B" w14:textId="77777777" w:rsidTr="00EC53D5">
        <w:tc>
          <w:tcPr>
            <w:tcW w:w="9491" w:type="dxa"/>
          </w:tcPr>
          <w:p w14:paraId="3FF7EDE2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neurorozwojowe</w:t>
            </w:r>
          </w:p>
        </w:tc>
      </w:tr>
      <w:tr w:rsidR="00EC53D5" w:rsidRPr="009C54AE" w14:paraId="39D19069" w14:textId="77777777" w:rsidTr="00EC53D5">
        <w:tc>
          <w:tcPr>
            <w:tcW w:w="9491" w:type="dxa"/>
          </w:tcPr>
          <w:p w14:paraId="00D300C7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Specyficzne zaburzenia rozwoju dziecka</w:t>
            </w:r>
          </w:p>
        </w:tc>
      </w:tr>
      <w:tr w:rsidR="00EC53D5" w:rsidRPr="009C54AE" w14:paraId="3D22CD7D" w14:textId="77777777" w:rsidTr="00EC53D5">
        <w:tc>
          <w:tcPr>
            <w:tcW w:w="9491" w:type="dxa"/>
          </w:tcPr>
          <w:p w14:paraId="379DD5E0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lękowe u dzieci</w:t>
            </w:r>
          </w:p>
        </w:tc>
      </w:tr>
      <w:tr w:rsidR="00EC53D5" w:rsidRPr="009C54AE" w14:paraId="49A18733" w14:textId="77777777" w:rsidTr="00EC53D5">
        <w:tc>
          <w:tcPr>
            <w:tcW w:w="9491" w:type="dxa"/>
          </w:tcPr>
          <w:p w14:paraId="7B320973" w14:textId="77777777" w:rsidR="00EC53D5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Zaburzenia afektywne </w:t>
            </w:r>
          </w:p>
        </w:tc>
      </w:tr>
      <w:tr w:rsidR="005E2CD5" w:rsidRPr="009C54AE" w14:paraId="44FB359D" w14:textId="77777777" w:rsidTr="00EC53D5">
        <w:tc>
          <w:tcPr>
            <w:tcW w:w="9491" w:type="dxa"/>
          </w:tcPr>
          <w:p w14:paraId="54CC8445" w14:textId="77777777" w:rsidR="005E2CD5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psychiczne wieku podeszłego</w:t>
            </w:r>
          </w:p>
        </w:tc>
      </w:tr>
      <w:tr w:rsidR="005E2CD5" w:rsidRPr="009C54AE" w14:paraId="09B20CA7" w14:textId="77777777" w:rsidTr="00EC53D5">
        <w:tc>
          <w:tcPr>
            <w:tcW w:w="9491" w:type="dxa"/>
          </w:tcPr>
          <w:p w14:paraId="7444AD1C" w14:textId="77777777" w:rsidR="005E2CD5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 od substancji psychoaktywnych</w:t>
            </w:r>
          </w:p>
        </w:tc>
      </w:tr>
      <w:tr w:rsidR="005E2CD5" w:rsidRPr="009C54AE" w14:paraId="14526365" w14:textId="77777777" w:rsidTr="00EC53D5">
        <w:tc>
          <w:tcPr>
            <w:tcW w:w="9491" w:type="dxa"/>
          </w:tcPr>
          <w:p w14:paraId="0E9C115A" w14:textId="77777777" w:rsidR="005E2CD5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14:paraId="37BBC7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B25C51" w14:textId="77777777" w:rsidR="0085003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B289C6" w14:textId="77777777" w:rsidR="00850039" w:rsidRDefault="0085003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F18559" w14:textId="398C5556" w:rsidR="0085747A" w:rsidRPr="009C54AE" w:rsidRDefault="00CF7A3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1956E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4E73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1837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2839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3F42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F447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9C4DD3" w14:textId="77777777" w:rsidTr="00C05F44">
        <w:tc>
          <w:tcPr>
            <w:tcW w:w="1985" w:type="dxa"/>
            <w:vAlign w:val="center"/>
          </w:tcPr>
          <w:p w14:paraId="486B2D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2D8D9" w14:textId="32FE120F" w:rsidR="0085747A" w:rsidRPr="009C54AE" w:rsidRDefault="00780DA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05E8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BE16F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84C592" w14:textId="5807858A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80D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6BA7FC" w14:textId="77777777" w:rsidTr="00C05F44">
        <w:tc>
          <w:tcPr>
            <w:tcW w:w="1985" w:type="dxa"/>
          </w:tcPr>
          <w:p w14:paraId="1F6285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96FEB2" w14:textId="59576C73" w:rsidR="0085747A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38B5A444" w14:textId="77777777" w:rsidR="0085747A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85747A" w:rsidRPr="009C54AE" w14:paraId="4204ABAC" w14:textId="77777777" w:rsidTr="00C05F44">
        <w:tc>
          <w:tcPr>
            <w:tcW w:w="1985" w:type="dxa"/>
          </w:tcPr>
          <w:p w14:paraId="5C183B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DC53C" w14:textId="1A6B0D11" w:rsidR="0085747A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134465DE" w14:textId="77777777" w:rsidR="0085747A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CF7A30" w:rsidRPr="009C54AE" w14:paraId="7B8ADC5E" w14:textId="77777777" w:rsidTr="00C05F44">
        <w:tc>
          <w:tcPr>
            <w:tcW w:w="1985" w:type="dxa"/>
          </w:tcPr>
          <w:p w14:paraId="483ABDE6" w14:textId="77777777" w:rsidR="00CF7A30" w:rsidRPr="009C54AE" w:rsidRDefault="00371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0940749" w14:textId="26A45277" w:rsidR="00CF7A30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19E8301F" w14:textId="77777777" w:rsidR="00CF7A30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CF7A30" w:rsidRPr="009C54AE" w14:paraId="4A22A6AD" w14:textId="77777777" w:rsidTr="00C05F44">
        <w:tc>
          <w:tcPr>
            <w:tcW w:w="1985" w:type="dxa"/>
          </w:tcPr>
          <w:p w14:paraId="1934EA74" w14:textId="77777777" w:rsidR="00CF7A30" w:rsidRPr="009C54AE" w:rsidRDefault="00371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1311A0" w14:textId="0163D86D" w:rsidR="00CF7A30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5C97E46A" w14:textId="77777777" w:rsidR="00CF7A30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371BE8" w:rsidRPr="009C54AE" w14:paraId="557AAA51" w14:textId="77777777" w:rsidTr="00C05F44">
        <w:tc>
          <w:tcPr>
            <w:tcW w:w="1985" w:type="dxa"/>
          </w:tcPr>
          <w:p w14:paraId="2E611177" w14:textId="77777777" w:rsidR="00371BE8" w:rsidRPr="009C54AE" w:rsidRDefault="00371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CE7DB2B" w14:textId="5D58ABFF" w:rsidR="00371BE8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45CFF1C3" w14:textId="77777777" w:rsidR="00371BE8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371BE8" w:rsidRPr="009C54AE" w14:paraId="09A72427" w14:textId="77777777" w:rsidTr="00C05F44">
        <w:tc>
          <w:tcPr>
            <w:tcW w:w="1985" w:type="dxa"/>
          </w:tcPr>
          <w:p w14:paraId="5DE4D584" w14:textId="77777777" w:rsidR="00371BE8" w:rsidRPr="009C54AE" w:rsidRDefault="00371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2EE01EF7" w14:textId="60967F21" w:rsidR="00371BE8" w:rsidRPr="009C54AE" w:rsidRDefault="008500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C35EB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26" w:type="dxa"/>
          </w:tcPr>
          <w:p w14:paraId="6710C6CA" w14:textId="77777777" w:rsidR="00371BE8" w:rsidRPr="009C54AE" w:rsidRDefault="005C35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6C22AD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296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F7E3D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9663EC" w14:textId="77777777" w:rsidTr="00923D7D">
        <w:tc>
          <w:tcPr>
            <w:tcW w:w="9670" w:type="dxa"/>
          </w:tcPr>
          <w:p w14:paraId="4498A247" w14:textId="339AF2E6" w:rsidR="0085747A" w:rsidRPr="009C54AE" w:rsidRDefault="008E55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0039">
              <w:rPr>
                <w:rFonts w:ascii="Corbel" w:hAnsi="Corbel"/>
                <w:b w:val="0"/>
                <w:smallCaps w:val="0"/>
                <w:szCs w:val="24"/>
              </w:rPr>
              <w:t>Wykład: zaliczenie w formie kolokwium</w:t>
            </w:r>
            <w:r w:rsidR="0085003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A841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BCB2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FCE3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82A5065" w14:textId="77777777" w:rsidTr="003E1941">
        <w:tc>
          <w:tcPr>
            <w:tcW w:w="4962" w:type="dxa"/>
            <w:vAlign w:val="center"/>
          </w:tcPr>
          <w:p w14:paraId="5A9E00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84EA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1AB6A3" w14:textId="77777777" w:rsidTr="00923D7D">
        <w:tc>
          <w:tcPr>
            <w:tcW w:w="4962" w:type="dxa"/>
          </w:tcPr>
          <w:p w14:paraId="6A5B232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560A806" w14:textId="77777777" w:rsidR="0085747A" w:rsidRPr="009C54AE" w:rsidRDefault="007B7C57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08702D" w14:textId="77777777" w:rsidTr="00923D7D">
        <w:tc>
          <w:tcPr>
            <w:tcW w:w="4962" w:type="dxa"/>
          </w:tcPr>
          <w:p w14:paraId="23DD577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7253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ED5CA8" w14:textId="77777777" w:rsidR="00C61DC5" w:rsidRPr="009C54AE" w:rsidRDefault="007B7C57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0338679" w14:textId="77777777" w:rsidTr="00923D7D">
        <w:tc>
          <w:tcPr>
            <w:tcW w:w="4962" w:type="dxa"/>
          </w:tcPr>
          <w:p w14:paraId="44C42B5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BF7CE7" w14:textId="70365E9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50039">
              <w:rPr>
                <w:rFonts w:ascii="Corbel" w:hAnsi="Corbel"/>
                <w:sz w:val="24"/>
                <w:szCs w:val="24"/>
              </w:rPr>
              <w:t xml:space="preserve">przygotowanie do kolokwium,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1276AA8" w14:textId="3FC03B03" w:rsidR="00C61DC5" w:rsidRPr="009C54AE" w:rsidRDefault="00850039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04601979" w14:textId="77777777" w:rsidTr="00923D7D">
        <w:tc>
          <w:tcPr>
            <w:tcW w:w="4962" w:type="dxa"/>
          </w:tcPr>
          <w:p w14:paraId="63BAA8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EB6A77" w14:textId="2E19D0AF" w:rsidR="0085747A" w:rsidRPr="009C54AE" w:rsidRDefault="00850039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53913B" w14:textId="77777777" w:rsidTr="00923D7D">
        <w:tc>
          <w:tcPr>
            <w:tcW w:w="4962" w:type="dxa"/>
          </w:tcPr>
          <w:p w14:paraId="75BDD9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5F1273" w14:textId="77777777" w:rsidR="0085747A" w:rsidRPr="009C54AE" w:rsidRDefault="0049695C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75AE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671AE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0A2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F0A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14C61A2" w14:textId="77777777" w:rsidTr="0071620A">
        <w:trPr>
          <w:trHeight w:val="397"/>
        </w:trPr>
        <w:tc>
          <w:tcPr>
            <w:tcW w:w="3544" w:type="dxa"/>
          </w:tcPr>
          <w:p w14:paraId="2BB094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33E106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0038287" w14:textId="77777777" w:rsidTr="0071620A">
        <w:trPr>
          <w:trHeight w:val="397"/>
        </w:trPr>
        <w:tc>
          <w:tcPr>
            <w:tcW w:w="3544" w:type="dxa"/>
          </w:tcPr>
          <w:p w14:paraId="7A4A59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6237CE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1B31A5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7006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A86E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E5568" w14:paraId="61032DF5" w14:textId="77777777" w:rsidTr="0071620A">
        <w:trPr>
          <w:trHeight w:val="397"/>
        </w:trPr>
        <w:tc>
          <w:tcPr>
            <w:tcW w:w="7513" w:type="dxa"/>
          </w:tcPr>
          <w:p w14:paraId="2AAF1021" w14:textId="77777777" w:rsidR="008E5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0A8640" w14:textId="65AB4572" w:rsidR="008E5568" w:rsidRPr="00850039" w:rsidRDefault="008E5568" w:rsidP="008500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0039">
              <w:rPr>
                <w:rFonts w:ascii="Corbel" w:hAnsi="Corbel"/>
                <w:sz w:val="24"/>
                <w:szCs w:val="24"/>
              </w:rPr>
              <w:t>Pasternak J., Perenc L.,</w:t>
            </w:r>
            <w:r w:rsidR="0085003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50039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850039">
              <w:rPr>
                <w:rFonts w:ascii="Corbel" w:hAnsi="Corbel"/>
                <w:sz w:val="24"/>
                <w:szCs w:val="24"/>
              </w:rPr>
              <w:t xml:space="preserve"> M. Podstawy psychopatologii dla pedagogów. Wydawnictwo UR, Rzeszów, 2017.</w:t>
            </w:r>
          </w:p>
          <w:p w14:paraId="43CD0AEF" w14:textId="101EFA44" w:rsidR="0034201B" w:rsidRPr="00850039" w:rsidRDefault="0034201B" w:rsidP="008500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0039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850039">
              <w:rPr>
                <w:rFonts w:ascii="Corbel" w:hAnsi="Corbel"/>
                <w:sz w:val="24"/>
                <w:szCs w:val="24"/>
              </w:rPr>
              <w:t xml:space="preserve"> L. Psychopatologia. Warszawa, Wydawnictwo Naukowe SCHOLAR, 2018.</w:t>
            </w:r>
          </w:p>
          <w:p w14:paraId="62033195" w14:textId="77777777" w:rsidR="005E52B0" w:rsidRPr="00850039" w:rsidRDefault="005E52B0" w:rsidP="008500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039">
              <w:rPr>
                <w:rFonts w:ascii="Corbel" w:hAnsi="Corbel"/>
                <w:b w:val="0"/>
                <w:smallCaps w:val="0"/>
                <w:szCs w:val="24"/>
              </w:rPr>
              <w:t>Gmitrowicz</w:t>
            </w:r>
            <w:proofErr w:type="spellEnd"/>
            <w:r w:rsidRPr="00850039">
              <w:rPr>
                <w:rFonts w:ascii="Corbel" w:hAnsi="Corbel"/>
                <w:b w:val="0"/>
                <w:smallCaps w:val="0"/>
                <w:szCs w:val="24"/>
              </w:rPr>
              <w:t xml:space="preserve"> A., Janas-Kozik M. Zaburzenia psychiczne dzieci i młodzieży. </w:t>
            </w:r>
            <w:proofErr w:type="spellStart"/>
            <w:r w:rsidRPr="00850039">
              <w:rPr>
                <w:rFonts w:ascii="Corbel" w:hAnsi="Corbel"/>
                <w:b w:val="0"/>
                <w:smallCaps w:val="0"/>
                <w:szCs w:val="24"/>
              </w:rPr>
              <w:t>Medical</w:t>
            </w:r>
            <w:proofErr w:type="spellEnd"/>
            <w:r w:rsidRPr="00850039">
              <w:rPr>
                <w:rFonts w:ascii="Corbel" w:hAnsi="Corbel"/>
                <w:b w:val="0"/>
                <w:smallCaps w:val="0"/>
                <w:szCs w:val="24"/>
              </w:rPr>
              <w:t xml:space="preserve"> Tribune, Warszawa, 2018.</w:t>
            </w:r>
          </w:p>
          <w:p w14:paraId="49BF5370" w14:textId="79DDAA0C" w:rsidR="00BC44CD" w:rsidRPr="00850039" w:rsidRDefault="00BC44CD" w:rsidP="008500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50039">
              <w:rPr>
                <w:rFonts w:ascii="Corbel" w:hAnsi="Corbel"/>
                <w:b w:val="0"/>
                <w:smallCaps w:val="0"/>
                <w:szCs w:val="24"/>
              </w:rPr>
              <w:t xml:space="preserve">Kiejna A., </w:t>
            </w:r>
            <w:proofErr w:type="spellStart"/>
            <w:r w:rsidRPr="00850039">
              <w:rPr>
                <w:rFonts w:ascii="Corbel" w:hAnsi="Corbel"/>
                <w:b w:val="0"/>
                <w:smallCaps w:val="0"/>
                <w:szCs w:val="24"/>
              </w:rPr>
              <w:t>Małyszczak</w:t>
            </w:r>
            <w:proofErr w:type="spellEnd"/>
            <w:r w:rsidRPr="00850039">
              <w:rPr>
                <w:rFonts w:ascii="Corbel" w:hAnsi="Corbel"/>
                <w:b w:val="0"/>
                <w:smallCaps w:val="0"/>
                <w:szCs w:val="24"/>
              </w:rPr>
              <w:t xml:space="preserve"> K. Psychiatria. Podręcznik akademicki. Uniwersytet Medyczny Wrocław, 2016.</w:t>
            </w:r>
          </w:p>
          <w:p w14:paraId="1823ACDA" w14:textId="77777777" w:rsidR="001C5008" w:rsidRPr="00850039" w:rsidRDefault="001C5008" w:rsidP="008500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50039">
              <w:rPr>
                <w:rFonts w:ascii="Corbel" w:hAnsi="Corbel"/>
                <w:b w:val="0"/>
                <w:smallCaps w:val="0"/>
                <w:szCs w:val="24"/>
              </w:rPr>
              <w:t>Komender J. Wolańczyk T. Zaburzenia emocjonalne i behawioralne u dzieci. PZWL, Warszawa, 2017.</w:t>
            </w:r>
          </w:p>
          <w:p w14:paraId="3DA1E432" w14:textId="77777777" w:rsidR="00DB4906" w:rsidRPr="00850039" w:rsidRDefault="00DB4906" w:rsidP="008500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50039">
              <w:rPr>
                <w:rFonts w:ascii="Corbel" w:hAnsi="Corbel"/>
                <w:b w:val="0"/>
                <w:smallCaps w:val="0"/>
                <w:szCs w:val="24"/>
              </w:rPr>
              <w:t>Krajewska-Kułak E., Kędziora-Kornatowska K., Cybulski M., Waszkiewicz N. Psychogeriatria. PZWL, Warszawa, 2017.</w:t>
            </w:r>
          </w:p>
          <w:p w14:paraId="1EA953DE" w14:textId="769402DF" w:rsidR="00BE54CB" w:rsidRPr="00850039" w:rsidRDefault="00B236C7" w:rsidP="008500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A78B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Pr="002A78B4">
              <w:rPr>
                <w:rFonts w:ascii="Corbel" w:hAnsi="Corbel"/>
                <w:sz w:val="24"/>
                <w:szCs w:val="24"/>
              </w:rPr>
              <w:t xml:space="preserve"> D., L., Walker E., F., </w:t>
            </w:r>
            <w:proofErr w:type="spellStart"/>
            <w:r w:rsidRPr="002A78B4">
              <w:rPr>
                <w:rFonts w:ascii="Corbel" w:hAnsi="Corbel"/>
                <w:sz w:val="24"/>
                <w:szCs w:val="24"/>
              </w:rPr>
              <w:t>Seligman</w:t>
            </w:r>
            <w:proofErr w:type="spellEnd"/>
            <w:r w:rsidRPr="002A78B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A78B4">
              <w:rPr>
                <w:rFonts w:ascii="Corbel" w:hAnsi="Corbel"/>
                <w:sz w:val="24"/>
                <w:szCs w:val="24"/>
              </w:rPr>
              <w:t>M.,E</w:t>
            </w:r>
            <w:proofErr w:type="spellEnd"/>
            <w:r w:rsidRPr="002A78B4">
              <w:rPr>
                <w:rFonts w:ascii="Corbel" w:hAnsi="Corbel"/>
                <w:sz w:val="24"/>
                <w:szCs w:val="24"/>
              </w:rPr>
              <w:t xml:space="preserve">., P. Psychopatologia. </w:t>
            </w:r>
            <w:r w:rsidRPr="00850039">
              <w:rPr>
                <w:rFonts w:ascii="Corbel" w:hAnsi="Corbel"/>
                <w:sz w:val="24"/>
                <w:szCs w:val="24"/>
              </w:rPr>
              <w:t>Zysk I Ska, Poznań, 2017.</w:t>
            </w:r>
          </w:p>
        </w:tc>
      </w:tr>
      <w:tr w:rsidR="0085747A" w:rsidRPr="008E5568" w14:paraId="760A28B5" w14:textId="77777777" w:rsidTr="0071620A">
        <w:trPr>
          <w:trHeight w:val="397"/>
        </w:trPr>
        <w:tc>
          <w:tcPr>
            <w:tcW w:w="7513" w:type="dxa"/>
          </w:tcPr>
          <w:p w14:paraId="520706B1" w14:textId="57C430EE" w:rsidR="008E5568" w:rsidRDefault="0085747A" w:rsidP="008500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F58CD" w14:textId="476FACAB" w:rsidR="001C5008" w:rsidRDefault="001C5008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E5568">
              <w:rPr>
                <w:rFonts w:ascii="Corbel" w:hAnsi="Corbel"/>
                <w:b w:val="0"/>
                <w:smallCaps w:val="0"/>
                <w:szCs w:val="24"/>
              </w:rPr>
              <w:t xml:space="preserve">de Barbaro B., Jakob G., </w:t>
            </w:r>
            <w:proofErr w:type="spellStart"/>
            <w:r w:rsidRPr="008E5568">
              <w:rPr>
                <w:rFonts w:ascii="Corbel" w:hAnsi="Corbel"/>
                <w:b w:val="0"/>
                <w:smallCaps w:val="0"/>
                <w:szCs w:val="24"/>
              </w:rPr>
              <w:t>Lieb</w:t>
            </w:r>
            <w:proofErr w:type="spellEnd"/>
            <w:r w:rsidRPr="008E5568">
              <w:rPr>
                <w:rFonts w:ascii="Corbel" w:hAnsi="Corbel"/>
                <w:b w:val="0"/>
                <w:smallCaps w:val="0"/>
                <w:szCs w:val="24"/>
              </w:rPr>
              <w:t xml:space="preserve"> K., Berger M. Trudne dialogi,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rozmowy psychiatrów i psychoterapeutów z pacjentami.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 &amp; Partner, Wrocław, 2019.</w:t>
            </w:r>
          </w:p>
          <w:p w14:paraId="7C721963" w14:textId="77777777" w:rsidR="007E1F90" w:rsidRPr="00EB266A" w:rsidRDefault="007E1F90" w:rsidP="0085003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lastRenderedPageBreak/>
              <w:t>Jablow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 M. Anoreksja, bulimia, otyłość. GWP, Gdańsk, 2000.</w:t>
            </w:r>
          </w:p>
          <w:p w14:paraId="25B8B031" w14:textId="01E9E0D9" w:rsidR="00C27F9C" w:rsidRPr="00EB266A" w:rsidRDefault="00C27F9C" w:rsidP="0085003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66A">
              <w:rPr>
                <w:rFonts w:ascii="Corbel" w:hAnsi="Corbel"/>
                <w:bCs/>
                <w:sz w:val="24"/>
                <w:szCs w:val="24"/>
              </w:rPr>
              <w:t>Kazdin</w:t>
            </w:r>
            <w:proofErr w:type="spellEnd"/>
            <w:r w:rsidRPr="00EB266A">
              <w:rPr>
                <w:rFonts w:ascii="Corbel" w:hAnsi="Corbel"/>
                <w:bCs/>
                <w:sz w:val="24"/>
                <w:szCs w:val="24"/>
              </w:rPr>
              <w:t xml:space="preserve"> A. </w:t>
            </w:r>
            <w:proofErr w:type="spellStart"/>
            <w:r w:rsidRPr="00EB266A">
              <w:rPr>
                <w:rFonts w:ascii="Corbel" w:hAnsi="Corbel"/>
                <w:bCs/>
                <w:sz w:val="24"/>
                <w:szCs w:val="24"/>
              </w:rPr>
              <w:t>Weisz</w:t>
            </w:r>
            <w:proofErr w:type="spellEnd"/>
            <w:r w:rsidRPr="00EB266A">
              <w:rPr>
                <w:rFonts w:ascii="Corbel" w:hAnsi="Corbel"/>
                <w:bCs/>
                <w:sz w:val="24"/>
                <w:szCs w:val="24"/>
              </w:rPr>
              <w:t xml:space="preserve"> J. -  Psychoterapia dzieci i młodzieży. Kraków, Wyd. UJ, 2006.</w:t>
            </w:r>
          </w:p>
          <w:p w14:paraId="0BA34658" w14:textId="646433C6" w:rsidR="00B924AF" w:rsidRDefault="00B924AF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Kirsch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 Nowe leki cesarza. Demaskowanie mitu antydepresantów. Instytut Psychologii Zdrowia, Warszawa, 2011.</w:t>
            </w:r>
          </w:p>
          <w:p w14:paraId="0C780B93" w14:textId="77777777" w:rsidR="003C0C45" w:rsidRDefault="00C12B8F" w:rsidP="0085003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B266A">
              <w:rPr>
                <w:rFonts w:ascii="Corbel" w:hAnsi="Corbel"/>
                <w:sz w:val="24"/>
                <w:szCs w:val="24"/>
              </w:rPr>
              <w:t xml:space="preserve">Kołakowski A. ADHD - zespół nadpobudliwości psychoruchowej : przewodnik dla rodziców i wychowawców. Gdańskie Wydawnictwo Psychologiczne, Sopot, 2012. </w:t>
            </w:r>
          </w:p>
          <w:p w14:paraId="44BDDE46" w14:textId="6A8BCAAC" w:rsidR="00C12B8F" w:rsidRPr="00EB266A" w:rsidRDefault="00C12B8F" w:rsidP="0085003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Marcelli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 D. Psychopatologia wieku dziecięcego. Wrocław,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 Urban &amp; Partner, 2013.</w:t>
            </w:r>
          </w:p>
          <w:p w14:paraId="62082E0D" w14:textId="77777777" w:rsidR="00C12B8F" w:rsidRDefault="00C12B8F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Namysłowska I. Psychiatria dzieci i młodzieży, PZWL, Warszawa, 2015.</w:t>
            </w:r>
          </w:p>
          <w:p w14:paraId="23305EA8" w14:textId="3CFFB0E3" w:rsidR="003C0C45" w:rsidRDefault="003C0C45" w:rsidP="0085003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1F90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</w:t>
            </w:r>
            <w:proofErr w:type="spellStart"/>
            <w:r w:rsidRPr="007E1F90">
              <w:rPr>
                <w:rFonts w:ascii="Corbel" w:hAnsi="Corbel"/>
                <w:sz w:val="24"/>
                <w:szCs w:val="24"/>
                <w:lang w:val="en-US"/>
              </w:rPr>
              <w:t>Autyzm</w:t>
            </w:r>
            <w:proofErr w:type="spellEnd"/>
            <w:r w:rsidRPr="007E1F90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EB266A">
              <w:rPr>
                <w:rFonts w:ascii="Corbel" w:hAnsi="Corbel"/>
                <w:sz w:val="24"/>
                <w:szCs w:val="24"/>
              </w:rPr>
              <w:t>Jak pomóc rodzinie. GWP, Gdańsk, 1999.</w:t>
            </w:r>
          </w:p>
          <w:p w14:paraId="677152C7" w14:textId="77777777" w:rsidR="003C0C45" w:rsidRPr="003C0C45" w:rsidRDefault="003C0C45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Rybakowski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 Depresje u osób młodych. </w:t>
            </w:r>
            <w:r w:rsidRPr="003C0C45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Medical Education, Warszawa, 2018.</w:t>
            </w:r>
          </w:p>
          <w:p w14:paraId="01817EC1" w14:textId="6FB0F8FE" w:rsidR="003C0C45" w:rsidRDefault="003C0C45" w:rsidP="0085003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0C45">
              <w:rPr>
                <w:rFonts w:ascii="Corbel" w:hAnsi="Corbel"/>
                <w:sz w:val="24"/>
                <w:szCs w:val="24"/>
                <w:lang w:val="en-US"/>
              </w:rPr>
              <w:t>Sęk</w:t>
            </w:r>
            <w:proofErr w:type="spellEnd"/>
            <w:r w:rsidRPr="003C0C45">
              <w:rPr>
                <w:rFonts w:ascii="Corbel" w:hAnsi="Corbel"/>
                <w:sz w:val="24"/>
                <w:szCs w:val="24"/>
                <w:lang w:val="en-US"/>
              </w:rPr>
              <w:t xml:space="preserve"> H. (red). </w:t>
            </w:r>
            <w:r w:rsidRPr="00EB266A">
              <w:rPr>
                <w:rFonts w:ascii="Corbel" w:hAnsi="Corbel"/>
                <w:sz w:val="24"/>
                <w:szCs w:val="24"/>
              </w:rPr>
              <w:t>Psychologia kliniczna t 1 i 2. PWN, Warszawa, 2013.</w:t>
            </w:r>
          </w:p>
          <w:p w14:paraId="72C5FA1A" w14:textId="77777777" w:rsidR="003C0C45" w:rsidRPr="00EB266A" w:rsidRDefault="003C0C45" w:rsidP="00850039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B266A">
              <w:rPr>
                <w:rFonts w:ascii="Corbel" w:hAnsi="Corbel"/>
                <w:sz w:val="24"/>
                <w:szCs w:val="24"/>
              </w:rPr>
              <w:t xml:space="preserve">Stirling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J.S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J.S.E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>. Psychopatologia, Gdańskie Wydawnictwo Psychologiczne, Gdańsk, 2005.</w:t>
            </w:r>
          </w:p>
          <w:p w14:paraId="32B2B89D" w14:textId="77777777" w:rsidR="00B924AF" w:rsidRDefault="00B924AF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Szulc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Gałeckii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Psychiatria.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 &amp; Partner, Wrocław, 2018.</w:t>
            </w:r>
          </w:p>
          <w:p w14:paraId="72988359" w14:textId="77777777" w:rsidR="008E5568" w:rsidRDefault="00F216A9" w:rsidP="0085003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Szulc A.,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Wciórka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Rymaszewska J., Pilecki M., Gałecki P., Sidorowicz S. Kryteria diagnostyczne zaburzeń psychicznych DSM-5,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 &amp; Partner, Wrocław, 2018.</w:t>
            </w:r>
          </w:p>
          <w:p w14:paraId="14C21E1E" w14:textId="735C4A4A" w:rsidR="006D00E3" w:rsidRPr="00850039" w:rsidRDefault="000C396F" w:rsidP="0085003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B266A">
              <w:rPr>
                <w:rFonts w:ascii="Corbel" w:hAnsi="Corbel"/>
                <w:sz w:val="24"/>
                <w:szCs w:val="24"/>
              </w:rPr>
              <w:t xml:space="preserve">Wolańczyk T.,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Kolakowski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 xml:space="preserve"> A., Skotnicka M. Nadpobudliwość psychoruchowa u dzieci.   Wyd. </w:t>
            </w:r>
            <w:proofErr w:type="spellStart"/>
            <w:r w:rsidRPr="00EB266A">
              <w:rPr>
                <w:rFonts w:ascii="Corbel" w:hAnsi="Corbel"/>
                <w:sz w:val="24"/>
                <w:szCs w:val="24"/>
              </w:rPr>
              <w:t>BiFolium</w:t>
            </w:r>
            <w:proofErr w:type="spellEnd"/>
            <w:r w:rsidRPr="00EB266A">
              <w:rPr>
                <w:rFonts w:ascii="Corbel" w:hAnsi="Corbel"/>
                <w:sz w:val="24"/>
                <w:szCs w:val="24"/>
              </w:rPr>
              <w:t>, Lublin 1999.</w:t>
            </w:r>
          </w:p>
        </w:tc>
      </w:tr>
    </w:tbl>
    <w:p w14:paraId="7EC8905A" w14:textId="77777777" w:rsidR="0085747A" w:rsidRPr="008E5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6BC69" w14:textId="77777777" w:rsidR="0085747A" w:rsidRPr="008E5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701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F6FEC" w14:textId="77777777" w:rsidR="003D287B" w:rsidRDefault="003D287B" w:rsidP="00C16ABF">
      <w:pPr>
        <w:spacing w:after="0" w:line="240" w:lineRule="auto"/>
      </w:pPr>
      <w:r>
        <w:separator/>
      </w:r>
    </w:p>
  </w:endnote>
  <w:endnote w:type="continuationSeparator" w:id="0">
    <w:p w14:paraId="071944D6" w14:textId="77777777" w:rsidR="003D287B" w:rsidRDefault="003D28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14EB1" w14:textId="77777777" w:rsidR="003D287B" w:rsidRDefault="003D287B" w:rsidP="00C16ABF">
      <w:pPr>
        <w:spacing w:after="0" w:line="240" w:lineRule="auto"/>
      </w:pPr>
      <w:r>
        <w:separator/>
      </w:r>
    </w:p>
  </w:footnote>
  <w:footnote w:type="continuationSeparator" w:id="0">
    <w:p w14:paraId="46138FC7" w14:textId="77777777" w:rsidR="003D287B" w:rsidRDefault="003D287B" w:rsidP="00C16ABF">
      <w:pPr>
        <w:spacing w:after="0" w:line="240" w:lineRule="auto"/>
      </w:pPr>
      <w:r>
        <w:continuationSeparator/>
      </w:r>
    </w:p>
  </w:footnote>
  <w:footnote w:id="1">
    <w:p w14:paraId="1771B8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63785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6F"/>
    <w:rsid w:val="000D04B0"/>
    <w:rsid w:val="000F1C57"/>
    <w:rsid w:val="000F5615"/>
    <w:rsid w:val="00124BFF"/>
    <w:rsid w:val="0012560E"/>
    <w:rsid w:val="00127108"/>
    <w:rsid w:val="00134B13"/>
    <w:rsid w:val="00145DCC"/>
    <w:rsid w:val="00146BC0"/>
    <w:rsid w:val="00153C41"/>
    <w:rsid w:val="00154381"/>
    <w:rsid w:val="00161220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5008"/>
    <w:rsid w:val="001C774C"/>
    <w:rsid w:val="001D657B"/>
    <w:rsid w:val="001D7B54"/>
    <w:rsid w:val="001E0209"/>
    <w:rsid w:val="001F2CA2"/>
    <w:rsid w:val="001F42DB"/>
    <w:rsid w:val="001F4868"/>
    <w:rsid w:val="00210C27"/>
    <w:rsid w:val="002144C0"/>
    <w:rsid w:val="0022477D"/>
    <w:rsid w:val="002278A9"/>
    <w:rsid w:val="002336F9"/>
    <w:rsid w:val="00233F9C"/>
    <w:rsid w:val="00237A46"/>
    <w:rsid w:val="0024028F"/>
    <w:rsid w:val="00244ABC"/>
    <w:rsid w:val="00251332"/>
    <w:rsid w:val="00281FF2"/>
    <w:rsid w:val="002857DE"/>
    <w:rsid w:val="00291567"/>
    <w:rsid w:val="002A22BF"/>
    <w:rsid w:val="002A2389"/>
    <w:rsid w:val="002A671D"/>
    <w:rsid w:val="002A78B4"/>
    <w:rsid w:val="002B4D55"/>
    <w:rsid w:val="002B5EA0"/>
    <w:rsid w:val="002B6119"/>
    <w:rsid w:val="002C1F06"/>
    <w:rsid w:val="002D3375"/>
    <w:rsid w:val="002D73D4"/>
    <w:rsid w:val="002E4065"/>
    <w:rsid w:val="002F02A3"/>
    <w:rsid w:val="002F1EC6"/>
    <w:rsid w:val="002F4ABE"/>
    <w:rsid w:val="003018BA"/>
    <w:rsid w:val="0030395F"/>
    <w:rsid w:val="00305C92"/>
    <w:rsid w:val="003151C5"/>
    <w:rsid w:val="003343CF"/>
    <w:rsid w:val="0034201B"/>
    <w:rsid w:val="00346FE9"/>
    <w:rsid w:val="0034759A"/>
    <w:rsid w:val="003503F6"/>
    <w:rsid w:val="003530DD"/>
    <w:rsid w:val="00363F78"/>
    <w:rsid w:val="00371BE8"/>
    <w:rsid w:val="003A0A5B"/>
    <w:rsid w:val="003A1176"/>
    <w:rsid w:val="003C0BAE"/>
    <w:rsid w:val="003C0C45"/>
    <w:rsid w:val="003D18A9"/>
    <w:rsid w:val="003D287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5C"/>
    <w:rsid w:val="004A3EEA"/>
    <w:rsid w:val="004A4D1F"/>
    <w:rsid w:val="004C436B"/>
    <w:rsid w:val="004D5282"/>
    <w:rsid w:val="004D7907"/>
    <w:rsid w:val="004E7A06"/>
    <w:rsid w:val="004F1551"/>
    <w:rsid w:val="004F55A3"/>
    <w:rsid w:val="0050496F"/>
    <w:rsid w:val="00511622"/>
    <w:rsid w:val="00513B6F"/>
    <w:rsid w:val="00517C63"/>
    <w:rsid w:val="00517EF4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35EB"/>
    <w:rsid w:val="005C55E5"/>
    <w:rsid w:val="005C696A"/>
    <w:rsid w:val="005E2CD5"/>
    <w:rsid w:val="005E52B0"/>
    <w:rsid w:val="005E6E85"/>
    <w:rsid w:val="005E77EE"/>
    <w:rsid w:val="005F31D2"/>
    <w:rsid w:val="0060681B"/>
    <w:rsid w:val="0061029B"/>
    <w:rsid w:val="00617230"/>
    <w:rsid w:val="00621CE1"/>
    <w:rsid w:val="00627FC9"/>
    <w:rsid w:val="006375D1"/>
    <w:rsid w:val="00647FA8"/>
    <w:rsid w:val="00650C5F"/>
    <w:rsid w:val="00654934"/>
    <w:rsid w:val="006620D9"/>
    <w:rsid w:val="00671958"/>
    <w:rsid w:val="00675843"/>
    <w:rsid w:val="00685D89"/>
    <w:rsid w:val="0068656F"/>
    <w:rsid w:val="00695063"/>
    <w:rsid w:val="00696477"/>
    <w:rsid w:val="0069795A"/>
    <w:rsid w:val="006B6B58"/>
    <w:rsid w:val="006C54AB"/>
    <w:rsid w:val="006D00E3"/>
    <w:rsid w:val="006D050F"/>
    <w:rsid w:val="006D6139"/>
    <w:rsid w:val="006E5D65"/>
    <w:rsid w:val="006F0031"/>
    <w:rsid w:val="006F0743"/>
    <w:rsid w:val="006F1282"/>
    <w:rsid w:val="006F1FBC"/>
    <w:rsid w:val="006F31E2"/>
    <w:rsid w:val="006F7297"/>
    <w:rsid w:val="00703947"/>
    <w:rsid w:val="00706544"/>
    <w:rsid w:val="007072BA"/>
    <w:rsid w:val="007075BE"/>
    <w:rsid w:val="0071620A"/>
    <w:rsid w:val="00724677"/>
    <w:rsid w:val="00725459"/>
    <w:rsid w:val="007327BD"/>
    <w:rsid w:val="00734608"/>
    <w:rsid w:val="00735885"/>
    <w:rsid w:val="00745302"/>
    <w:rsid w:val="007461D6"/>
    <w:rsid w:val="00746EC8"/>
    <w:rsid w:val="00752AAA"/>
    <w:rsid w:val="00763BF1"/>
    <w:rsid w:val="00766FD4"/>
    <w:rsid w:val="0077243F"/>
    <w:rsid w:val="00780DAE"/>
    <w:rsid w:val="0078168C"/>
    <w:rsid w:val="00787C2A"/>
    <w:rsid w:val="00790E27"/>
    <w:rsid w:val="007A4022"/>
    <w:rsid w:val="007A6E6E"/>
    <w:rsid w:val="007B7C57"/>
    <w:rsid w:val="007C3299"/>
    <w:rsid w:val="007C3BCC"/>
    <w:rsid w:val="007C4546"/>
    <w:rsid w:val="007D6E56"/>
    <w:rsid w:val="007E1F90"/>
    <w:rsid w:val="007F1652"/>
    <w:rsid w:val="007F4155"/>
    <w:rsid w:val="008030DD"/>
    <w:rsid w:val="0080379F"/>
    <w:rsid w:val="0081554D"/>
    <w:rsid w:val="0081707E"/>
    <w:rsid w:val="008449B3"/>
    <w:rsid w:val="00850039"/>
    <w:rsid w:val="0085747A"/>
    <w:rsid w:val="00876231"/>
    <w:rsid w:val="00884922"/>
    <w:rsid w:val="00885F64"/>
    <w:rsid w:val="008917F9"/>
    <w:rsid w:val="00895146"/>
    <w:rsid w:val="008A3DA5"/>
    <w:rsid w:val="008A45F7"/>
    <w:rsid w:val="008B43D7"/>
    <w:rsid w:val="008B6B77"/>
    <w:rsid w:val="008C0CC0"/>
    <w:rsid w:val="008C19A9"/>
    <w:rsid w:val="008C379D"/>
    <w:rsid w:val="008C5147"/>
    <w:rsid w:val="008C5359"/>
    <w:rsid w:val="008C5363"/>
    <w:rsid w:val="008D3DFB"/>
    <w:rsid w:val="008E5568"/>
    <w:rsid w:val="008E64F4"/>
    <w:rsid w:val="008F12C9"/>
    <w:rsid w:val="008F5AB8"/>
    <w:rsid w:val="008F635B"/>
    <w:rsid w:val="008F6E29"/>
    <w:rsid w:val="00916188"/>
    <w:rsid w:val="00923D7D"/>
    <w:rsid w:val="00945B08"/>
    <w:rsid w:val="009508DF"/>
    <w:rsid w:val="00950DAC"/>
    <w:rsid w:val="00954A07"/>
    <w:rsid w:val="00956799"/>
    <w:rsid w:val="00997F14"/>
    <w:rsid w:val="009A6500"/>
    <w:rsid w:val="009A78CD"/>
    <w:rsid w:val="009A78D9"/>
    <w:rsid w:val="009C1331"/>
    <w:rsid w:val="009C3E31"/>
    <w:rsid w:val="009C54AE"/>
    <w:rsid w:val="009C788E"/>
    <w:rsid w:val="009D6ECD"/>
    <w:rsid w:val="009E3B41"/>
    <w:rsid w:val="009F2826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4562A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D06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C7"/>
    <w:rsid w:val="00B3130B"/>
    <w:rsid w:val="00B40ADB"/>
    <w:rsid w:val="00B43B77"/>
    <w:rsid w:val="00B43E80"/>
    <w:rsid w:val="00B4705D"/>
    <w:rsid w:val="00B54541"/>
    <w:rsid w:val="00B607DB"/>
    <w:rsid w:val="00B66529"/>
    <w:rsid w:val="00B75946"/>
    <w:rsid w:val="00B77CBA"/>
    <w:rsid w:val="00B8056E"/>
    <w:rsid w:val="00B819C8"/>
    <w:rsid w:val="00B822DD"/>
    <w:rsid w:val="00B82308"/>
    <w:rsid w:val="00B90885"/>
    <w:rsid w:val="00B924AF"/>
    <w:rsid w:val="00BA0A36"/>
    <w:rsid w:val="00BA63F7"/>
    <w:rsid w:val="00BA7165"/>
    <w:rsid w:val="00BB520A"/>
    <w:rsid w:val="00BC02DF"/>
    <w:rsid w:val="00BC44CD"/>
    <w:rsid w:val="00BD3869"/>
    <w:rsid w:val="00BD66E9"/>
    <w:rsid w:val="00BD6FF4"/>
    <w:rsid w:val="00BE54CB"/>
    <w:rsid w:val="00BE6880"/>
    <w:rsid w:val="00BF2C41"/>
    <w:rsid w:val="00BF34D0"/>
    <w:rsid w:val="00C058B4"/>
    <w:rsid w:val="00C05F44"/>
    <w:rsid w:val="00C12B8F"/>
    <w:rsid w:val="00C131B5"/>
    <w:rsid w:val="00C154EC"/>
    <w:rsid w:val="00C16ABF"/>
    <w:rsid w:val="00C170AE"/>
    <w:rsid w:val="00C26CB7"/>
    <w:rsid w:val="00C27F9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2363"/>
    <w:rsid w:val="00CD6897"/>
    <w:rsid w:val="00CE5BAC"/>
    <w:rsid w:val="00CE6D53"/>
    <w:rsid w:val="00CF25BE"/>
    <w:rsid w:val="00CF78ED"/>
    <w:rsid w:val="00CF7A30"/>
    <w:rsid w:val="00D02B25"/>
    <w:rsid w:val="00D02EBA"/>
    <w:rsid w:val="00D15584"/>
    <w:rsid w:val="00D17C3C"/>
    <w:rsid w:val="00D26B2C"/>
    <w:rsid w:val="00D31F50"/>
    <w:rsid w:val="00D352C9"/>
    <w:rsid w:val="00D35DE2"/>
    <w:rsid w:val="00D40080"/>
    <w:rsid w:val="00D425B2"/>
    <w:rsid w:val="00D428D6"/>
    <w:rsid w:val="00D4349A"/>
    <w:rsid w:val="00D552B2"/>
    <w:rsid w:val="00D608D1"/>
    <w:rsid w:val="00D74119"/>
    <w:rsid w:val="00D8075B"/>
    <w:rsid w:val="00D8678B"/>
    <w:rsid w:val="00DA2114"/>
    <w:rsid w:val="00DA4EBE"/>
    <w:rsid w:val="00DB490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C53D5"/>
    <w:rsid w:val="00ED03AB"/>
    <w:rsid w:val="00ED32D2"/>
    <w:rsid w:val="00EE32DE"/>
    <w:rsid w:val="00EE5457"/>
    <w:rsid w:val="00F070AB"/>
    <w:rsid w:val="00F17567"/>
    <w:rsid w:val="00F216A9"/>
    <w:rsid w:val="00F27A7B"/>
    <w:rsid w:val="00F526AF"/>
    <w:rsid w:val="00F617C3"/>
    <w:rsid w:val="00F658C6"/>
    <w:rsid w:val="00F7066B"/>
    <w:rsid w:val="00F76848"/>
    <w:rsid w:val="00F83B28"/>
    <w:rsid w:val="00F87A38"/>
    <w:rsid w:val="00FA46E5"/>
    <w:rsid w:val="00FB7DBA"/>
    <w:rsid w:val="00FC1C25"/>
    <w:rsid w:val="00FC3F45"/>
    <w:rsid w:val="00FC717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AA57"/>
  <w15:docId w15:val="{E12C3195-95A8-4FB9-9430-DDAAB0C6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6B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6B7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6B7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51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5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35804-0097-424C-9F04-10EB10C8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2021-01-11T14:50:00Z</dcterms:created>
  <dcterms:modified xsi:type="dcterms:W3CDTF">2022-02-23T13:29:00Z</dcterms:modified>
</cp:coreProperties>
</file>